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E76D" w14:textId="77777777" w:rsidR="0053392F" w:rsidRPr="00E81419" w:rsidRDefault="00330AB0" w:rsidP="00330AB0">
      <w:pPr>
        <w:jc w:val="center"/>
        <w:rPr>
          <w:b/>
        </w:rPr>
      </w:pPr>
      <w:r w:rsidRPr="00E81419">
        <w:rPr>
          <w:b/>
        </w:rPr>
        <w:t>Chapter 17</w:t>
      </w:r>
    </w:p>
    <w:p w14:paraId="59E73602" w14:textId="77777777" w:rsidR="00330AB0" w:rsidRPr="00E81419" w:rsidRDefault="00330AB0" w:rsidP="00330AB0">
      <w:pPr>
        <w:jc w:val="center"/>
        <w:rPr>
          <w:b/>
        </w:rPr>
      </w:pPr>
      <w:r w:rsidRPr="00E81419">
        <w:rPr>
          <w:b/>
        </w:rPr>
        <w:t>Appendix</w:t>
      </w:r>
    </w:p>
    <w:p w14:paraId="160FDCD8" w14:textId="77777777" w:rsidR="00330AB0" w:rsidRDefault="00330AB0" w:rsidP="00330AB0">
      <w:pPr>
        <w:jc w:val="center"/>
      </w:pPr>
    </w:p>
    <w:p w14:paraId="79981671" w14:textId="77777777" w:rsidR="00330AB0" w:rsidRDefault="00330AB0" w:rsidP="00330AB0">
      <w:r>
        <w:t xml:space="preserve">1.  </w:t>
      </w:r>
      <w:r w:rsidR="00CE06AB">
        <w:t>Tax theory as it relates to tax reform</w:t>
      </w:r>
    </w:p>
    <w:p w14:paraId="5AA1F44C" w14:textId="7F6E84EB" w:rsidR="00CE06AB" w:rsidRDefault="00CE06AB" w:rsidP="00330AB0">
      <w:r>
        <w:tab/>
        <w:t xml:space="preserve">a.  Economists believe the goal </w:t>
      </w:r>
      <w:r w:rsidR="009F531C">
        <w:t xml:space="preserve">of tax policy </w:t>
      </w:r>
      <w:r>
        <w:t xml:space="preserve">should be social welfare </w:t>
      </w:r>
      <w:r w:rsidR="009F531C">
        <w:tab/>
      </w:r>
      <w:r>
        <w:t>maximization in a lifetime context</w:t>
      </w:r>
    </w:p>
    <w:p w14:paraId="1225DC35" w14:textId="4DEE1CE3" w:rsidR="00CE06AB" w:rsidRDefault="00CE06AB" w:rsidP="00330AB0">
      <w:r>
        <w:tab/>
      </w:r>
      <w:r>
        <w:tab/>
        <w:t xml:space="preserve">1).  Much uncertainty about what the appropriate social welfare function </w:t>
      </w:r>
      <w:r w:rsidR="0055008B">
        <w:tab/>
      </w:r>
      <w:r w:rsidR="0055008B">
        <w:tab/>
      </w:r>
      <w:r w:rsidR="0055008B">
        <w:tab/>
      </w:r>
      <w:r>
        <w:t>should be</w:t>
      </w:r>
      <w:r w:rsidR="009F531C">
        <w:t>, described in Chapter 4</w:t>
      </w:r>
    </w:p>
    <w:p w14:paraId="517D9380" w14:textId="77777777" w:rsidR="00CE06AB" w:rsidRDefault="00CE06AB" w:rsidP="00330AB0">
      <w:r>
        <w:tab/>
        <w:t>b.  The four main broad-based tax proposals</w:t>
      </w:r>
    </w:p>
    <w:p w14:paraId="599082D2" w14:textId="23E0EF9F" w:rsidR="00CE06AB" w:rsidRDefault="00CE06AB" w:rsidP="00330AB0">
      <w:r>
        <w:tab/>
      </w:r>
      <w:r>
        <w:tab/>
        <w:t xml:space="preserve">1).  Broad-based income tax with no </w:t>
      </w:r>
      <w:r w:rsidR="00437C0C">
        <w:t>exclusions</w:t>
      </w:r>
      <w:r>
        <w:t xml:space="preserve"> or deductions—only a </w:t>
      </w:r>
      <w:r w:rsidR="0055008B">
        <w:tab/>
      </w:r>
      <w:r w:rsidR="0055008B">
        <w:tab/>
      </w:r>
      <w:r w:rsidR="0055008B">
        <w:tab/>
      </w:r>
      <w:r>
        <w:t>personal exemption</w:t>
      </w:r>
      <w:r w:rsidR="009F531C">
        <w:t xml:space="preserve">:  </w:t>
      </w:r>
      <w:r>
        <w:t>Haig-Simons income</w:t>
      </w:r>
    </w:p>
    <w:p w14:paraId="17F78CA8" w14:textId="77777777" w:rsidR="00CE06AB" w:rsidRDefault="00CE06AB" w:rsidP="00330AB0">
      <w:r>
        <w:tab/>
      </w:r>
      <w:r>
        <w:tab/>
        <w:t>2).  A consumption or personal expenditures tax</w:t>
      </w:r>
    </w:p>
    <w:p w14:paraId="0EDBBEC2" w14:textId="75FC7469" w:rsidR="00CE06AB" w:rsidRDefault="00CE06AB" w:rsidP="00330AB0">
      <w:r>
        <w:tab/>
      </w:r>
      <w:r>
        <w:tab/>
        <w:t xml:space="preserve">3).  A </w:t>
      </w:r>
      <w:r w:rsidR="00437C0C">
        <w:t>consumption</w:t>
      </w:r>
      <w:r>
        <w:t xml:space="preserve"> tax in the form of a retail sales tax-</w:t>
      </w:r>
      <w:r w:rsidR="008B1D75">
        <w:t>-</w:t>
      </w:r>
      <w:r>
        <w:t xml:space="preserve">Kotlikoff's </w:t>
      </w:r>
      <w:r w:rsidR="008B1D75">
        <w:t>"</w:t>
      </w:r>
      <w:r>
        <w:t xml:space="preserve">Fair </w:t>
      </w:r>
      <w:r w:rsidR="0055008B">
        <w:tab/>
      </w:r>
      <w:r w:rsidR="0055008B">
        <w:tab/>
      </w:r>
      <w:r w:rsidR="0055008B">
        <w:tab/>
      </w:r>
      <w:r w:rsidR="008B1D75">
        <w:t>T</w:t>
      </w:r>
      <w:r>
        <w:t xml:space="preserve">ax proposal at a 23% rate replacing all federal taxes and requiring some </w:t>
      </w:r>
      <w:r w:rsidR="0055008B">
        <w:tab/>
      </w:r>
      <w:r w:rsidR="0055008B">
        <w:tab/>
      </w:r>
      <w:r w:rsidR="0055008B">
        <w:tab/>
      </w:r>
      <w:r>
        <w:t>reduction in government spending to be budget neutral</w:t>
      </w:r>
    </w:p>
    <w:p w14:paraId="1F31D505" w14:textId="606F4C4A" w:rsidR="00CE06AB" w:rsidRDefault="00CE06AB" w:rsidP="00330AB0">
      <w:r>
        <w:tab/>
      </w:r>
      <w:r>
        <w:tab/>
        <w:t xml:space="preserve">4).  A consumption tax in the form of a cash flow tax on business and a </w:t>
      </w:r>
      <w:r w:rsidR="0055008B">
        <w:tab/>
      </w:r>
      <w:r w:rsidR="0055008B">
        <w:tab/>
      </w:r>
      <w:r w:rsidR="0055008B">
        <w:tab/>
      </w:r>
      <w:r>
        <w:t>wage tax on individuals</w:t>
      </w:r>
    </w:p>
    <w:p w14:paraId="55C5F1AA" w14:textId="28CE9CD5" w:rsidR="00CE06AB" w:rsidRDefault="00CE06AB" w:rsidP="00330AB0">
      <w:r>
        <w:tab/>
      </w:r>
      <w:r>
        <w:tab/>
      </w:r>
      <w:r>
        <w:tab/>
        <w:t>--Hall/Rabushka</w:t>
      </w:r>
      <w:r w:rsidR="008B1D75">
        <w:t xml:space="preserve"> "Flat Tax":  </w:t>
      </w:r>
      <w:r>
        <w:t xml:space="preserve">19% flat tax on wage income with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personal exemption that varies with family characteristics</w:t>
      </w:r>
    </w:p>
    <w:p w14:paraId="25D4E039" w14:textId="19636B14" w:rsidR="00CE06AB" w:rsidRDefault="00CE06AB" w:rsidP="00330AB0">
      <w:r>
        <w:tab/>
      </w:r>
      <w:r>
        <w:tab/>
      </w:r>
      <w:r>
        <w:tab/>
        <w:t>--Bradford</w:t>
      </w:r>
      <w:r w:rsidR="008B1D75">
        <w:t xml:space="preserve"> "X Tax":  </w:t>
      </w:r>
      <w:r>
        <w:t>grad</w:t>
      </w:r>
      <w:r w:rsidR="008B1D75">
        <w:t xml:space="preserve">uated tax rates on wage income, with the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8B1D75">
        <w:t>cash flow tax set at the highest wage tax rate</w:t>
      </w:r>
    </w:p>
    <w:p w14:paraId="72AABFE6" w14:textId="160F8DA0" w:rsidR="008B1D75" w:rsidRDefault="008B1D75" w:rsidP="00330AB0">
      <w:r>
        <w:tab/>
        <w:t xml:space="preserve">c.  Two main theoretical results in tax literature for choosing among them not </w:t>
      </w:r>
      <w:r w:rsidR="0055008B">
        <w:tab/>
      </w:r>
      <w:r w:rsidR="0055008B">
        <w:tab/>
      </w:r>
      <w:r>
        <w:t>helpful</w:t>
      </w:r>
    </w:p>
    <w:p w14:paraId="1B90C88D" w14:textId="77777777" w:rsidR="008B1D75" w:rsidRDefault="008B1D75" w:rsidP="00330AB0">
      <w:r>
        <w:tab/>
      </w:r>
      <w:r>
        <w:tab/>
        <w:t>1). The optimal tax rule</w:t>
      </w:r>
      <w:proofErr w:type="gramStart"/>
      <w:r>
        <w:t xml:space="preserve">:  </w:t>
      </w:r>
      <w:proofErr w:type="gramEnd"/>
      <w:r>
        <w:rPr>
          <w:noProof/>
          <w:position w:val="-30"/>
          <w:lang w:eastAsia="en-US"/>
        </w:rPr>
        <w:drawing>
          <wp:inline distT="0" distB="0" distL="0" distR="0" wp14:anchorId="258D61E9" wp14:editId="3BF20049">
            <wp:extent cx="1463040" cy="67056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9594" w14:textId="158078D8" w:rsidR="008B1D75" w:rsidRDefault="008B1D75" w:rsidP="00330AB0">
      <w:r>
        <w:tab/>
      </w:r>
      <w:r>
        <w:tab/>
      </w:r>
      <w:r>
        <w:tab/>
        <w:t>--</w:t>
      </w:r>
      <w:proofErr w:type="gramStart"/>
      <w:r>
        <w:t>requires</w:t>
      </w:r>
      <w:proofErr w:type="gramEnd"/>
      <w:r>
        <w:t xml:space="preserve"> knowledge of contemporaneous and intertemporal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9F531C">
        <w:t xml:space="preserve">substitute effects, </w:t>
      </w:r>
      <w:r>
        <w:t>about which little</w:t>
      </w:r>
      <w:r w:rsidR="009F531C">
        <w:t xml:space="preserve"> is known</w:t>
      </w:r>
    </w:p>
    <w:p w14:paraId="3FF905C3" w14:textId="021BFAE3" w:rsidR="008B1D75" w:rsidRDefault="008B1D75" w:rsidP="00330AB0">
      <w:r>
        <w:tab/>
      </w:r>
      <w:r>
        <w:tab/>
        <w:t xml:space="preserve">2).  The equivalence of all the broad-based taxes in a baseline static, </w:t>
      </w:r>
      <w:r w:rsidR="0055008B">
        <w:tab/>
      </w:r>
      <w:r w:rsidR="0055008B">
        <w:tab/>
      </w:r>
      <w:r w:rsidR="0055008B">
        <w:tab/>
      </w:r>
      <w:r>
        <w:t>competitive, one consumer economy, with linear taxes</w:t>
      </w:r>
      <w:r w:rsidR="009F531C">
        <w:t xml:space="preserve">; </w:t>
      </w:r>
      <w:r>
        <w:t xml:space="preserve">the details </w:t>
      </w:r>
      <w:r w:rsidR="0055008B">
        <w:tab/>
      </w:r>
      <w:r w:rsidR="0055008B">
        <w:tab/>
      </w:r>
      <w:r w:rsidR="0055008B">
        <w:tab/>
      </w:r>
      <w:r w:rsidR="009F531C">
        <w:tab/>
      </w:r>
      <w:r>
        <w:t>matter in choosing among broad-based taxes:</w:t>
      </w:r>
      <w:r>
        <w:tab/>
      </w:r>
      <w:r>
        <w:tab/>
      </w:r>
      <w:r>
        <w:tab/>
        <w:t xml:space="preserve"> </w:t>
      </w:r>
    </w:p>
    <w:p w14:paraId="4F5EF01E" w14:textId="77777777" w:rsidR="008B1D75" w:rsidRDefault="008B1D75" w:rsidP="00330AB0">
      <w:r>
        <w:tab/>
      </w:r>
      <w:r>
        <w:tab/>
      </w:r>
      <w:r>
        <w:tab/>
        <w:t>--</w:t>
      </w:r>
      <w:proofErr w:type="gramStart"/>
      <w:r>
        <w:t>the</w:t>
      </w:r>
      <w:proofErr w:type="gramEnd"/>
      <w:r>
        <w:t xml:space="preserve"> introduction of time in thinking about lifetime incidence </w:t>
      </w:r>
    </w:p>
    <w:p w14:paraId="082E866B" w14:textId="06747E1B" w:rsidR="008B1D75" w:rsidRDefault="008B1D75" w:rsidP="00330AB0">
      <w:r>
        <w:tab/>
      </w:r>
      <w:r>
        <w:tab/>
      </w:r>
      <w:r>
        <w:tab/>
        <w:t>--</w:t>
      </w:r>
      <w:proofErr w:type="gramStart"/>
      <w:r>
        <w:t>the</w:t>
      </w:r>
      <w:proofErr w:type="gramEnd"/>
      <w:r>
        <w:t xml:space="preserve"> possibility of nonlinear taxes, either through graduated tax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rates or a single tax rate ( a so-called flat tax) combined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with a rebate or exemption  </w:t>
      </w:r>
    </w:p>
    <w:p w14:paraId="7BE77056" w14:textId="067E7F81" w:rsidR="008B1D75" w:rsidRDefault="008B1D75" w:rsidP="00330AB0">
      <w:r>
        <w:tab/>
      </w:r>
      <w:r>
        <w:tab/>
      </w:r>
      <w:r>
        <w:tab/>
        <w:t xml:space="preserve">-- </w:t>
      </w:r>
      <w:proofErr w:type="gramStart"/>
      <w:r>
        <w:t>individuals</w:t>
      </w:r>
      <w:proofErr w:type="gramEnd"/>
      <w:r>
        <w:t xml:space="preserve"> vary along a number of dimensions such as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tastes</w:t>
      </w:r>
      <w:r w:rsidR="0055008B">
        <w:t xml:space="preserve">, </w:t>
      </w:r>
      <w:r>
        <w:t xml:space="preserve">skills, and their position in the life-cycle, particularly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whether they are working or retired</w:t>
      </w:r>
    </w:p>
    <w:p w14:paraId="78CD9FA8" w14:textId="77777777" w:rsidR="008B1D75" w:rsidRDefault="008B1D75" w:rsidP="00330AB0">
      <w:r>
        <w:tab/>
      </w:r>
      <w:r>
        <w:tab/>
      </w:r>
      <w:r>
        <w:tab/>
        <w:t>--</w:t>
      </w:r>
      <w:proofErr w:type="gramStart"/>
      <w:r>
        <w:t>future</w:t>
      </w:r>
      <w:proofErr w:type="gramEnd"/>
      <w:r>
        <w:t xml:space="preserve"> incomes are uncertain</w:t>
      </w:r>
    </w:p>
    <w:p w14:paraId="0372D929" w14:textId="3DEE35D4" w:rsidR="008B1D75" w:rsidRDefault="008B1D75" w:rsidP="00330AB0">
      <w:r>
        <w:tab/>
      </w:r>
      <w:r>
        <w:tab/>
      </w:r>
      <w:r>
        <w:tab/>
        <w:t>--</w:t>
      </w:r>
      <w:proofErr w:type="gramStart"/>
      <w:r>
        <w:t>existence</w:t>
      </w:r>
      <w:proofErr w:type="gramEnd"/>
      <w:r>
        <w:t xml:space="preserve"> of various market imperfections such as market power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and credit constraints.</w:t>
      </w:r>
      <w:r w:rsidR="00CE06AB">
        <w:tab/>
      </w:r>
    </w:p>
    <w:p w14:paraId="6801A760" w14:textId="7693E82B" w:rsidR="00CE06AB" w:rsidRDefault="008B1D75" w:rsidP="00330AB0">
      <w:r>
        <w:tab/>
      </w:r>
      <w:r>
        <w:tab/>
        <w:t xml:space="preserve">3).  Perhaps the tax structure matters more than choice of tax base, as </w:t>
      </w:r>
      <w:r w:rsidR="0055008B">
        <w:tab/>
      </w:r>
      <w:r w:rsidR="0055008B">
        <w:tab/>
      </w:r>
      <w:r w:rsidR="0055008B">
        <w:tab/>
      </w:r>
      <w:r>
        <w:t>suggested by the social welfare framework</w:t>
      </w:r>
      <w:r w:rsidR="00CE06AB">
        <w:tab/>
      </w:r>
    </w:p>
    <w:p w14:paraId="227EF188" w14:textId="77777777" w:rsidR="008B1D75" w:rsidRDefault="008B1D75" w:rsidP="00330AB0">
      <w:r>
        <w:tab/>
        <w:t>d.  The OLG modeling following Auerbach and Kotlikoff is inconclusive</w:t>
      </w:r>
    </w:p>
    <w:p w14:paraId="7F1BC63B" w14:textId="0185845F" w:rsidR="003076EA" w:rsidRDefault="008B1D75" w:rsidP="003076EA">
      <w:r>
        <w:lastRenderedPageBreak/>
        <w:tab/>
      </w:r>
      <w:r>
        <w:tab/>
        <w:t>1</w:t>
      </w:r>
      <w:r w:rsidR="003076EA">
        <w:t xml:space="preserve">).  Personal consumption tax generates the largest steady-state gains in </w:t>
      </w:r>
      <w:r w:rsidR="0055008B">
        <w:tab/>
      </w:r>
      <w:r w:rsidR="0055008B">
        <w:tab/>
      </w:r>
      <w:r w:rsidR="0055008B">
        <w:tab/>
      </w:r>
      <w:r w:rsidR="003076EA">
        <w:t>output and individual welfare</w:t>
      </w:r>
    </w:p>
    <w:p w14:paraId="6790C4BC" w14:textId="30FB1266" w:rsidR="003076EA" w:rsidRDefault="003076EA" w:rsidP="00330AB0">
      <w:r>
        <w:tab/>
      </w:r>
      <w:r>
        <w:tab/>
        <w:t xml:space="preserve">2).  By transferring resources from older to younger generation, increases </w:t>
      </w:r>
      <w:r w:rsidR="0055008B">
        <w:tab/>
      </w:r>
      <w:r w:rsidR="0055008B">
        <w:tab/>
      </w:r>
      <w:r w:rsidR="0055008B">
        <w:tab/>
      </w:r>
      <w:r w:rsidR="009F531C">
        <w:t>saving and investment and</w:t>
      </w:r>
      <w:r>
        <w:t xml:space="preserve">, in U.S., moves economy closer to Golden </w:t>
      </w:r>
      <w:r w:rsidR="0055008B">
        <w:tab/>
      </w:r>
      <w:r w:rsidR="0055008B">
        <w:tab/>
      </w:r>
      <w:r w:rsidR="0055008B">
        <w:tab/>
      </w:r>
      <w:r>
        <w:t>Rule of Accumul</w:t>
      </w:r>
      <w:r w:rsidR="0055008B">
        <w:t>a</w:t>
      </w:r>
      <w:r>
        <w:t>tion</w:t>
      </w:r>
    </w:p>
    <w:p w14:paraId="37D85184" w14:textId="77777777" w:rsidR="003076EA" w:rsidRDefault="003076EA" w:rsidP="003076EA">
      <w:r>
        <w:tab/>
      </w:r>
      <w:r>
        <w:tab/>
        <w:t>3.  The transition to the steady state matters</w:t>
      </w:r>
    </w:p>
    <w:p w14:paraId="00BBFA0B" w14:textId="77777777" w:rsidR="003076EA" w:rsidRDefault="003076EA" w:rsidP="003076EA">
      <w:r>
        <w:tab/>
      </w:r>
      <w:r>
        <w:tab/>
      </w:r>
      <w:r>
        <w:tab/>
        <w:t>—</w:t>
      </w:r>
      <w:proofErr w:type="gramStart"/>
      <w:r>
        <w:t>moving</w:t>
      </w:r>
      <w:proofErr w:type="gramEnd"/>
      <w:r>
        <w:t xml:space="preserve"> to a consumption tax hurts the elderly</w:t>
      </w:r>
    </w:p>
    <w:p w14:paraId="4674173E" w14:textId="0AD85CBF" w:rsidR="003076EA" w:rsidRDefault="003076EA" w:rsidP="003076EA">
      <w:r>
        <w:tab/>
      </w:r>
      <w:r>
        <w:tab/>
        <w:t xml:space="preserve">4).  Attempts to protect the elderly (e.g. continue to allow them to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depreciate their existing assets) or the poor (with personal exemptions) </w:t>
      </w:r>
      <w:r w:rsidR="0055008B">
        <w:tab/>
      </w:r>
      <w:r w:rsidR="0055008B">
        <w:tab/>
      </w:r>
      <w:r w:rsidR="0055008B">
        <w:tab/>
      </w:r>
      <w:r>
        <w:t>remove most of the gains from consumption taxes</w:t>
      </w:r>
    </w:p>
    <w:p w14:paraId="6EAC758C" w14:textId="77777777" w:rsidR="003076EA" w:rsidRDefault="003076EA" w:rsidP="00330AB0"/>
    <w:p w14:paraId="692660DC" w14:textId="77777777" w:rsidR="003076EA" w:rsidRDefault="003076EA" w:rsidP="00330AB0">
      <w:r>
        <w:t>2.  Should income from capital be taxed?</w:t>
      </w:r>
    </w:p>
    <w:p w14:paraId="005ED26F" w14:textId="77777777" w:rsidR="003076EA" w:rsidRDefault="003076EA" w:rsidP="00330AB0">
      <w:r>
        <w:tab/>
        <w:t xml:space="preserve">a.  </w:t>
      </w:r>
      <w:r w:rsidR="00D95107">
        <w:t>Two results arguing against taxing income from capital</w:t>
      </w:r>
    </w:p>
    <w:p w14:paraId="50BB9F20" w14:textId="77777777" w:rsidR="00D95107" w:rsidRDefault="00D95107" w:rsidP="00330AB0">
      <w:r>
        <w:tab/>
      </w:r>
      <w:r>
        <w:tab/>
        <w:t>1).  Atkinson/Stiglitz model of N consumer goods and labor</w:t>
      </w:r>
    </w:p>
    <w:p w14:paraId="48D46E4F" w14:textId="20DB4B39" w:rsidR="00D421E0" w:rsidRDefault="00D95107" w:rsidP="00330AB0">
      <w:r>
        <w:tab/>
      </w:r>
      <w:r>
        <w:tab/>
      </w:r>
      <w:r>
        <w:tab/>
        <w:t>--</w:t>
      </w:r>
      <w:proofErr w:type="gramStart"/>
      <w:r>
        <w:t>if</w:t>
      </w:r>
      <w:proofErr w:type="gramEnd"/>
      <w:r>
        <w:t xml:space="preserve"> labor </w:t>
      </w:r>
      <w:r w:rsidR="00437C0C">
        <w:t>weakly separable</w:t>
      </w:r>
      <w:r>
        <w:t xml:space="preserve"> in the utility function, taxing labor is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optimal</w:t>
      </w:r>
      <w:r w:rsidR="00D421E0">
        <w:t xml:space="preserve"> (alternatively, tax all N goods at the same rate)</w:t>
      </w:r>
    </w:p>
    <w:p w14:paraId="1898B334" w14:textId="5F3AF1BE" w:rsidR="00D421E0" w:rsidRDefault="00D421E0" w:rsidP="00330AB0">
      <w:r>
        <w:tab/>
      </w:r>
      <w:r>
        <w:tab/>
      </w:r>
      <w:r>
        <w:tab/>
        <w:t>--</w:t>
      </w:r>
      <w:proofErr w:type="gramStart"/>
      <w:r>
        <w:t>viewing</w:t>
      </w:r>
      <w:proofErr w:type="gramEnd"/>
      <w:r>
        <w:t xml:space="preserve"> the N goods as one good consumed over N time periods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9F531C">
        <w:tab/>
      </w:r>
      <w:r>
        <w:t xml:space="preserve">implies no taxation of interest income </w:t>
      </w:r>
    </w:p>
    <w:p w14:paraId="351F97F3" w14:textId="2EAD8DC6" w:rsidR="00A24D09" w:rsidRDefault="00D421E0" w:rsidP="00330AB0">
      <w:r>
        <w:tab/>
      </w:r>
      <w:r>
        <w:tab/>
        <w:t xml:space="preserve">2).  </w:t>
      </w:r>
      <w:r w:rsidR="00A24D09">
        <w:t>Judd/Chamley result—</w:t>
      </w:r>
      <w:r w:rsidR="00A24D09" w:rsidRPr="00A24D09">
        <w:t xml:space="preserve"> </w:t>
      </w:r>
      <w:r w:rsidR="00A24D09">
        <w:t xml:space="preserve">in a representative consumer, infinite horizon </w:t>
      </w:r>
      <w:r w:rsidR="0055008B">
        <w:tab/>
      </w:r>
      <w:r w:rsidR="0055008B">
        <w:tab/>
      </w:r>
      <w:r w:rsidR="0055008B">
        <w:tab/>
      </w:r>
      <w:r w:rsidR="00A24D09">
        <w:t xml:space="preserve">Ramsey model with linear taxes, the tax on income from capital should be </w:t>
      </w:r>
      <w:r w:rsidR="0055008B">
        <w:tab/>
      </w:r>
      <w:r w:rsidR="0055008B">
        <w:tab/>
      </w:r>
      <w:r w:rsidR="0055008B">
        <w:tab/>
      </w:r>
      <w:r w:rsidR="00A24D09">
        <w:t xml:space="preserve">zero in the long run </w:t>
      </w:r>
    </w:p>
    <w:p w14:paraId="181518C0" w14:textId="0963C4EF" w:rsidR="00A24D09" w:rsidRDefault="00A24D09" w:rsidP="00330AB0">
      <w:r>
        <w:tab/>
      </w:r>
      <w:r>
        <w:tab/>
      </w:r>
      <w:r>
        <w:tab/>
        <w:t xml:space="preserve">--Intuition:  MRT is (1+r) from i period to next, MRS is (1 + </w:t>
      </w:r>
      <w:proofErr w:type="gramStart"/>
      <w:r w:rsidR="009F531C">
        <w:t>r</w:t>
      </w:r>
      <w:r>
        <w:t>(</w:t>
      </w:r>
      <w:proofErr w:type="gramEnd"/>
      <w:r>
        <w:t xml:space="preserve">1-t)) </w:t>
      </w:r>
      <w:r w:rsidR="009F531C">
        <w:tab/>
      </w:r>
      <w:r w:rsidR="009F531C">
        <w:tab/>
      </w:r>
      <w:r w:rsidR="009F531C">
        <w:tab/>
      </w:r>
      <w:r w:rsidR="009F531C">
        <w:tab/>
      </w:r>
      <w:r>
        <w:t xml:space="preserve">where r = marginal product of capital </w:t>
      </w:r>
    </w:p>
    <w:p w14:paraId="7C633E8F" w14:textId="323AE991" w:rsidR="00D421E0" w:rsidRDefault="00A24D09" w:rsidP="00330AB0">
      <w:r>
        <w:tab/>
      </w:r>
      <w:r>
        <w:tab/>
      </w:r>
      <w:r>
        <w:tab/>
        <w:t>--</w:t>
      </w:r>
      <w:proofErr w:type="gramStart"/>
      <w:r>
        <w:t>because</w:t>
      </w:r>
      <w:proofErr w:type="gramEnd"/>
      <w:r>
        <w:t xml:space="preserve"> income from capital is repeatedly taxed each period,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wedge between MRT and MRS grows to </w:t>
      </w:r>
      <w:r>
        <w:rPr>
          <w:noProof/>
          <w:position w:val="-30"/>
          <w:lang w:eastAsia="en-US"/>
        </w:rPr>
        <w:drawing>
          <wp:inline distT="0" distB="0" distL="0" distR="0" wp14:anchorId="4E01C5CA" wp14:editId="350DA4FC">
            <wp:extent cx="812800" cy="48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A24D09">
        <w:t xml:space="preserve">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which becomes large without limit as </w:t>
      </w:r>
      <w:r>
        <w:rPr>
          <w:noProof/>
          <w:position w:val="-6"/>
          <w:lang w:eastAsia="en-US"/>
        </w:rPr>
        <w:drawing>
          <wp:inline distT="0" distB="0" distL="0" distR="0" wp14:anchorId="677F1FC7" wp14:editId="12F2F308">
            <wp:extent cx="487680" cy="162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F8BA" w14:textId="191F2643" w:rsidR="00A24D09" w:rsidRDefault="00A24D09" w:rsidP="00330AB0">
      <w:r>
        <w:tab/>
        <w:t xml:space="preserve">b.  More recent </w:t>
      </w:r>
      <w:r w:rsidR="00C7598A">
        <w:t>literature</w:t>
      </w:r>
      <w:r>
        <w:t xml:space="preserve"> argues in favor of taxing income from capital—two </w:t>
      </w:r>
      <w:r w:rsidR="0055008B">
        <w:tab/>
      </w:r>
      <w:r>
        <w:t>examples:</w:t>
      </w:r>
    </w:p>
    <w:p w14:paraId="4449A5F3" w14:textId="659ADB9D" w:rsidR="00A24D09" w:rsidRDefault="00A24D09" w:rsidP="00330AB0">
      <w:r>
        <w:tab/>
      </w:r>
      <w:r>
        <w:tab/>
        <w:t xml:space="preserve">1).  Future income may be uncertain-tax on income from capital under </w:t>
      </w:r>
      <w:r w:rsidR="0055008B">
        <w:tab/>
      </w:r>
      <w:r w:rsidR="0055008B">
        <w:tab/>
      </w:r>
      <w:r w:rsidR="0055008B">
        <w:tab/>
      </w:r>
      <w:r>
        <w:t xml:space="preserve">progressive taxation acts as insurance mechanism, which has value to </w:t>
      </w:r>
      <w:r w:rsidR="0055008B">
        <w:tab/>
      </w:r>
      <w:r w:rsidR="0055008B">
        <w:tab/>
      </w:r>
      <w:r w:rsidR="0055008B">
        <w:tab/>
      </w:r>
      <w:r>
        <w:t>individuals</w:t>
      </w:r>
    </w:p>
    <w:p w14:paraId="587045D3" w14:textId="00E7F712" w:rsidR="00A24D09" w:rsidRDefault="00A24D09" w:rsidP="00330AB0">
      <w:r>
        <w:tab/>
      </w:r>
      <w:r>
        <w:tab/>
        <w:t xml:space="preserve">2).  Saez found that propensity to save is positively related to individuals' </w:t>
      </w:r>
      <w:r w:rsidR="0055008B">
        <w:tab/>
      </w:r>
      <w:r w:rsidR="0055008B">
        <w:tab/>
      </w:r>
      <w:r w:rsidR="0055008B">
        <w:tab/>
      </w:r>
      <w:r>
        <w:t>skills or ability</w:t>
      </w:r>
    </w:p>
    <w:p w14:paraId="663394BB" w14:textId="5DFE29A1" w:rsidR="00A24D09" w:rsidRDefault="00A24D09" w:rsidP="00330AB0">
      <w:r>
        <w:tab/>
      </w:r>
      <w:r>
        <w:tab/>
      </w:r>
      <w:r>
        <w:tab/>
        <w:t>--</w:t>
      </w:r>
      <w:proofErr w:type="gramStart"/>
      <w:r>
        <w:t>therefore</w:t>
      </w:r>
      <w:proofErr w:type="gramEnd"/>
      <w:r>
        <w:t xml:space="preserve">, taxing income from capital increases redistribution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through taxation, if redistribution desirable</w:t>
      </w:r>
    </w:p>
    <w:p w14:paraId="63DDA50B" w14:textId="005A09E9" w:rsidR="00A24D09" w:rsidRDefault="00A24D09" w:rsidP="00330AB0">
      <w:r>
        <w:tab/>
        <w:t xml:space="preserve">c.  On net, economists no longer assume capital and labor should be taxed at the </w:t>
      </w:r>
      <w:r w:rsidR="0055008B">
        <w:tab/>
      </w:r>
      <w:r>
        <w:t>same rate, contrary to the Haig-Simons prescription</w:t>
      </w:r>
      <w:r w:rsidR="00C7598A">
        <w:t xml:space="preserve">, but no consensus on the rate </w:t>
      </w:r>
      <w:r w:rsidR="0055008B">
        <w:tab/>
      </w:r>
      <w:r w:rsidR="00C7598A">
        <w:t>differences</w:t>
      </w:r>
      <w:r>
        <w:t xml:space="preserve"> </w:t>
      </w:r>
    </w:p>
    <w:p w14:paraId="49119267" w14:textId="1A0AF178" w:rsidR="00C7598A" w:rsidRDefault="00C7598A" w:rsidP="00330AB0">
      <w:r>
        <w:tab/>
        <w:t xml:space="preserve">d.    Practical issue on how to remove capital from taxation under a personal </w:t>
      </w:r>
      <w:r w:rsidR="008674C2">
        <w:tab/>
      </w:r>
      <w:r>
        <w:t>tax if choose to do so</w:t>
      </w:r>
      <w:r w:rsidR="008674C2">
        <w:t xml:space="preserve">; </w:t>
      </w:r>
      <w:r>
        <w:t>options:</w:t>
      </w:r>
    </w:p>
    <w:p w14:paraId="422A597A" w14:textId="3FA55F8D" w:rsidR="00C7598A" w:rsidRDefault="008674C2" w:rsidP="00330AB0">
      <w:r>
        <w:tab/>
      </w:r>
      <w:r>
        <w:tab/>
        <w:t xml:space="preserve">1).  EET: </w:t>
      </w:r>
      <w:r w:rsidR="00C7598A" w:rsidRPr="00C7598A">
        <w:rPr>
          <w:u w:val="words"/>
        </w:rPr>
        <w:t xml:space="preserve"> </w:t>
      </w:r>
      <w:r w:rsidR="00C7598A" w:rsidRPr="001E4CD0">
        <w:rPr>
          <w:u w:val="words"/>
        </w:rPr>
        <w:t>E</w:t>
      </w:r>
      <w:r w:rsidR="00C7598A">
        <w:t xml:space="preserve">xempt the saving, </w:t>
      </w:r>
      <w:r w:rsidR="00C7598A" w:rsidRPr="001E4CD0">
        <w:rPr>
          <w:u w:val="words"/>
        </w:rPr>
        <w:t>E</w:t>
      </w:r>
      <w:r w:rsidR="00C7598A">
        <w:t xml:space="preserve">xempt the returns as they accrue, </w:t>
      </w:r>
      <w:r w:rsidR="00C7598A" w:rsidRPr="001E4CD0">
        <w:rPr>
          <w:u w:val="words"/>
        </w:rPr>
        <w:t>T</w:t>
      </w:r>
      <w:r w:rsidR="00C7598A">
        <w:t xml:space="preserve">ax the </w:t>
      </w:r>
      <w:r w:rsidR="0055008B">
        <w:tab/>
      </w:r>
      <w:r w:rsidR="0055008B">
        <w:tab/>
      </w:r>
      <w:r w:rsidR="0055008B">
        <w:tab/>
      </w:r>
      <w:r w:rsidR="00C7598A">
        <w:t>withdrawals (e.g., IRAs in U.S.)</w:t>
      </w:r>
    </w:p>
    <w:p w14:paraId="6DB771E9" w14:textId="77777777" w:rsidR="00C7598A" w:rsidRDefault="00C7598A" w:rsidP="00330AB0">
      <w:r>
        <w:tab/>
      </w:r>
      <w:r>
        <w:tab/>
      </w:r>
      <w:r>
        <w:tab/>
        <w:t>--</w:t>
      </w:r>
      <w:proofErr w:type="gramStart"/>
      <w:r>
        <w:t>turns</w:t>
      </w:r>
      <w:proofErr w:type="gramEnd"/>
      <w:r>
        <w:t xml:space="preserve"> income tax into a consumption tax</w:t>
      </w:r>
    </w:p>
    <w:p w14:paraId="3199FA9F" w14:textId="6369EB3A" w:rsidR="00C7598A" w:rsidRDefault="00C7598A" w:rsidP="00330AB0">
      <w:r>
        <w:tab/>
      </w:r>
      <w:r>
        <w:tab/>
        <w:t xml:space="preserve">2).  TEE- </w:t>
      </w:r>
      <w:r w:rsidRPr="001E4CD0">
        <w:rPr>
          <w:u w:val="words"/>
        </w:rPr>
        <w:t>T</w:t>
      </w:r>
      <w:r>
        <w:t xml:space="preserve">ax the saving, </w:t>
      </w:r>
      <w:r w:rsidRPr="001E4CD0">
        <w:rPr>
          <w:u w:val="words"/>
        </w:rPr>
        <w:t>E</w:t>
      </w:r>
      <w:r>
        <w:t xml:space="preserve">xempt the returns as they accrue, </w:t>
      </w:r>
      <w:r w:rsidRPr="001E4CD0">
        <w:rPr>
          <w:u w:val="words"/>
        </w:rPr>
        <w:t>E</w:t>
      </w:r>
      <w:r>
        <w:t xml:space="preserve">xempt the </w:t>
      </w:r>
      <w:r w:rsidR="0055008B">
        <w:tab/>
      </w:r>
      <w:r w:rsidR="0055008B">
        <w:tab/>
      </w:r>
      <w:r w:rsidR="0055008B">
        <w:tab/>
      </w:r>
      <w:r>
        <w:t>withdrawals (e.g., Roth IRAs in U.S.)</w:t>
      </w:r>
    </w:p>
    <w:p w14:paraId="7B306CB7" w14:textId="57BC1B55" w:rsidR="00C7598A" w:rsidRDefault="00C7598A" w:rsidP="00330AB0">
      <w:r>
        <w:tab/>
      </w:r>
      <w:r>
        <w:tab/>
      </w:r>
      <w:r>
        <w:tab/>
        <w:t>--</w:t>
      </w:r>
      <w:proofErr w:type="gramStart"/>
      <w:r>
        <w:t>turns</w:t>
      </w:r>
      <w:proofErr w:type="gramEnd"/>
      <w:r>
        <w:t xml:space="preserve"> income tax into a wage tax, since income from capital never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taxe</w:t>
      </w:r>
      <w:r w:rsidR="008674C2">
        <w:t>d</w:t>
      </w:r>
    </w:p>
    <w:p w14:paraId="0BC7A936" w14:textId="77777777" w:rsidR="00C7598A" w:rsidRDefault="00C7598A" w:rsidP="00330AB0">
      <w:r>
        <w:tab/>
      </w:r>
      <w:r>
        <w:tab/>
        <w:t>3).  EET and TEE equivalent in world of perfect certainty</w:t>
      </w:r>
    </w:p>
    <w:p w14:paraId="05B3327F" w14:textId="3F007CF7" w:rsidR="00C7598A" w:rsidRDefault="00C7598A" w:rsidP="00330AB0">
      <w:r>
        <w:tab/>
      </w:r>
      <w:r>
        <w:tab/>
      </w:r>
      <w:r>
        <w:tab/>
        <w:t>--</w:t>
      </w:r>
      <w:r w:rsidRPr="00C7598A">
        <w:t xml:space="preserve"> </w:t>
      </w:r>
      <w:proofErr w:type="gramStart"/>
      <w:r>
        <w:t>the</w:t>
      </w:r>
      <w:proofErr w:type="gramEnd"/>
      <w:r>
        <w:t xml:space="preserve"> value of an investment would just equal the anticipated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present value of its returns over time</w:t>
      </w:r>
    </w:p>
    <w:p w14:paraId="46A4D641" w14:textId="66716E68" w:rsidR="00C7598A" w:rsidRDefault="00C7598A" w:rsidP="00330AB0">
      <w:r>
        <w:tab/>
      </w:r>
      <w:r>
        <w:tab/>
        <w:t xml:space="preserve">4).  With uncertain returns, EET captures unanticipated abnormal returns </w:t>
      </w:r>
      <w:r w:rsidR="0055008B">
        <w:tab/>
      </w:r>
      <w:r w:rsidR="0055008B">
        <w:tab/>
      </w:r>
      <w:r w:rsidR="0055008B">
        <w:tab/>
      </w:r>
      <w:r>
        <w:t>(or losses) whereas TEE method does not</w:t>
      </w:r>
    </w:p>
    <w:p w14:paraId="3CBC4438" w14:textId="77777777" w:rsidR="00C7598A" w:rsidRDefault="00C7598A" w:rsidP="00330AB0">
      <w:r>
        <w:tab/>
      </w:r>
      <w:r>
        <w:tab/>
        <w:t>5).  In Auerbach/Kotlikoff OLG framework</w:t>
      </w:r>
    </w:p>
    <w:p w14:paraId="1D91F28F" w14:textId="20F4572F" w:rsidR="00C7598A" w:rsidRDefault="00C7598A" w:rsidP="00330AB0">
      <w:r>
        <w:tab/>
      </w:r>
      <w:r>
        <w:tab/>
      </w:r>
      <w:r>
        <w:tab/>
        <w:t>--</w:t>
      </w:r>
      <w:r w:rsidRPr="00C7598A">
        <w:t xml:space="preserve"> </w:t>
      </w:r>
      <w:r>
        <w:t xml:space="preserve">EET method transfers resources from the older to the younger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generations because of the taxation of existing wealth as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the elderly draw down their wealth to consume in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retirement—an investment incentive</w:t>
      </w:r>
    </w:p>
    <w:p w14:paraId="0313261A" w14:textId="0776DD45" w:rsidR="00C7598A" w:rsidRDefault="00C7598A" w:rsidP="00330AB0">
      <w:r>
        <w:tab/>
      </w:r>
      <w:r>
        <w:tab/>
      </w:r>
      <w:r>
        <w:tab/>
        <w:t>--</w:t>
      </w:r>
      <w:r w:rsidRPr="00C7598A">
        <w:t xml:space="preserve"> </w:t>
      </w:r>
      <w:r>
        <w:t xml:space="preserve">TEE method transfers resources from the younger to the older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generations since income from existing capital is untaxed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after the reform—not as potent in increasing saving and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investment</w:t>
      </w:r>
    </w:p>
    <w:p w14:paraId="10A9783C" w14:textId="611F2EA5" w:rsidR="00C7598A" w:rsidRDefault="00C7598A" w:rsidP="00330AB0">
      <w:r>
        <w:tab/>
      </w:r>
      <w:r>
        <w:tab/>
        <w:t xml:space="preserve">6).  Mirrlees Commission recommended three different methods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depending on assets</w:t>
      </w:r>
    </w:p>
    <w:p w14:paraId="50763F89" w14:textId="044D625C" w:rsidR="00C7598A" w:rsidRDefault="00C7598A" w:rsidP="00330AB0">
      <w:r>
        <w:tab/>
      </w:r>
      <w:r>
        <w:tab/>
      </w:r>
      <w:r>
        <w:tab/>
        <w:t>-</w:t>
      </w:r>
      <w:r w:rsidR="006D2136" w:rsidRPr="006D2136">
        <w:t xml:space="preserve"> </w:t>
      </w:r>
      <w:r w:rsidR="006D2136">
        <w:t xml:space="preserve">-EET for pension savings accounts since they were already taxed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6D2136">
        <w:t>on that basis</w:t>
      </w:r>
    </w:p>
    <w:p w14:paraId="63703BEA" w14:textId="27C324E9" w:rsidR="006D2136" w:rsidRDefault="006D2136" w:rsidP="00330AB0">
      <w:r>
        <w:tab/>
      </w:r>
      <w:r>
        <w:tab/>
      </w:r>
      <w:r>
        <w:tab/>
        <w:t>--</w:t>
      </w:r>
      <w:r w:rsidRPr="006D2136">
        <w:t xml:space="preserve"> </w:t>
      </w:r>
      <w:r>
        <w:t xml:space="preserve">TEE for bank accounts to capture the otherwise untaxed services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these accounts offer</w:t>
      </w:r>
    </w:p>
    <w:p w14:paraId="63B77558" w14:textId="77777777" w:rsidR="006D2136" w:rsidRDefault="006D2136" w:rsidP="00330AB0">
      <w:r>
        <w:tab/>
      </w:r>
      <w:r>
        <w:tab/>
      </w:r>
      <w:r>
        <w:tab/>
        <w:t>--A hybrid TiE for all other assets above a certain value;</w:t>
      </w:r>
    </w:p>
    <w:p w14:paraId="101D9C0B" w14:textId="71263DA8" w:rsidR="006D2136" w:rsidRDefault="006D2136" w:rsidP="00330AB0">
      <w:r>
        <w:tab/>
      </w:r>
      <w:r>
        <w:tab/>
      </w:r>
      <w:r>
        <w:tab/>
      </w:r>
      <w:r w:rsidR="0055008B">
        <w:tab/>
      </w:r>
      <w:r w:rsidRPr="006D2136">
        <w:rPr>
          <w:u w:val="words"/>
        </w:rPr>
        <w:t>T</w:t>
      </w:r>
      <w:r>
        <w:t xml:space="preserve">ax the savings, allow a deduction as the returns accrue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equal to the safe return on the assets as measured by a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pred</w:t>
      </w:r>
      <w:r w:rsidR="0055008B">
        <w:t>etermined short-term interes</w:t>
      </w:r>
      <w:r>
        <w:t>t</w:t>
      </w:r>
      <w:r w:rsidR="0055008B">
        <w:t xml:space="preserve"> rat</w:t>
      </w:r>
      <w:r>
        <w:t xml:space="preserve">e (as opposed to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deducting/exempting all the accruing returns), and then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Pr="006D2136">
        <w:rPr>
          <w:u w:val="words"/>
        </w:rPr>
        <w:t>E</w:t>
      </w:r>
      <w:r>
        <w:t>xempt the withdrawals from the assets</w:t>
      </w:r>
      <w:r w:rsidR="008674C2">
        <w:t>; t</w:t>
      </w:r>
      <w:r>
        <w:t xml:space="preserve">ax on wage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income plus any abnormal returns to capital (less any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abnormal losses)</w:t>
      </w:r>
    </w:p>
    <w:p w14:paraId="5AF81B20" w14:textId="77777777" w:rsidR="006D2136" w:rsidRDefault="006D2136" w:rsidP="00330AB0"/>
    <w:p w14:paraId="7B357F40" w14:textId="77777777" w:rsidR="006D2136" w:rsidRDefault="006D2136" w:rsidP="00330AB0">
      <w:r>
        <w:t>3.  Boadway distinction between classical and newer tax theory</w:t>
      </w:r>
    </w:p>
    <w:p w14:paraId="4E5FB847" w14:textId="56321971" w:rsidR="006D2136" w:rsidRDefault="006D2136" w:rsidP="00330AB0">
      <w:r>
        <w:tab/>
        <w:t xml:space="preserve">a.  Classical:  assumes perfect information and the government </w:t>
      </w:r>
      <w:proofErr w:type="gramStart"/>
      <w:r>
        <w:t>has</w:t>
      </w:r>
      <w:proofErr w:type="gramEnd"/>
      <w:r>
        <w:t xml:space="preserve"> a fixed number </w:t>
      </w:r>
      <w:r w:rsidR="0055008B">
        <w:tab/>
      </w:r>
      <w:r>
        <w:t>of tax instruments at its disposal</w:t>
      </w:r>
    </w:p>
    <w:p w14:paraId="492D69B6" w14:textId="77777777" w:rsidR="006D2136" w:rsidRDefault="006D2136" w:rsidP="00330AB0">
      <w:r>
        <w:tab/>
      </w:r>
      <w:r>
        <w:tab/>
        <w:t>1).  Optimal commodity taxation</w:t>
      </w:r>
    </w:p>
    <w:p w14:paraId="6E3D56DD" w14:textId="64D7A966" w:rsidR="006D2136" w:rsidRDefault="006D2136" w:rsidP="00330AB0">
      <w:r>
        <w:tab/>
        <w:t xml:space="preserve">b.  Newer theory:  begins with </w:t>
      </w:r>
      <w:r w:rsidR="008B5BF5">
        <w:t>im</w:t>
      </w:r>
      <w:r>
        <w:t>perfect information</w:t>
      </w:r>
    </w:p>
    <w:p w14:paraId="423A3DC4" w14:textId="77777777" w:rsidR="006D2136" w:rsidRDefault="006D2136" w:rsidP="00330AB0">
      <w:r>
        <w:tab/>
      </w:r>
      <w:r>
        <w:tab/>
        <w:t xml:space="preserve">1).  Introduction of incentive compatibility constraints </w:t>
      </w:r>
    </w:p>
    <w:p w14:paraId="4F606E2E" w14:textId="35380005" w:rsidR="006D2136" w:rsidRDefault="006D2136" w:rsidP="00330AB0">
      <w:r>
        <w:tab/>
      </w:r>
      <w:r>
        <w:tab/>
        <w:t xml:space="preserve">2).  New interpretation of old results—relax incentive compatibility </w:t>
      </w:r>
      <w:r w:rsidR="0055008B">
        <w:tab/>
      </w:r>
      <w:r w:rsidR="0055008B">
        <w:tab/>
      </w:r>
      <w:r w:rsidR="0055008B">
        <w:tab/>
      </w:r>
      <w:r>
        <w:t>constraint on high ability taxpayers</w:t>
      </w:r>
    </w:p>
    <w:p w14:paraId="416FBCB8" w14:textId="2470917F" w:rsidR="006D2136" w:rsidRDefault="006D2136" w:rsidP="00330AB0">
      <w:r>
        <w:tab/>
      </w:r>
      <w:r>
        <w:tab/>
      </w:r>
      <w:r>
        <w:tab/>
        <w:t>--Saez taxation of saving</w:t>
      </w:r>
      <w:r w:rsidR="008674C2">
        <w:t xml:space="preserve">:  </w:t>
      </w:r>
      <w:r>
        <w:t xml:space="preserve">since high ability people want to save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more, less willing to pose as low ability to save taxes</w:t>
      </w:r>
    </w:p>
    <w:p w14:paraId="76A7A8CC" w14:textId="6862E6AA" w:rsidR="006D2136" w:rsidRDefault="006D2136" w:rsidP="00330AB0">
      <w:r>
        <w:tab/>
      </w:r>
      <w:r>
        <w:tab/>
      </w:r>
      <w:r>
        <w:tab/>
        <w:t>--Corlett-Hague</w:t>
      </w:r>
      <w:r w:rsidR="008674C2">
        <w:t xml:space="preserve">:  </w:t>
      </w:r>
      <w:r>
        <w:t xml:space="preserve">taxing goods complimentary to leisure, high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ability less willing to take more leisure time since leisure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activities more heavily taxe</w:t>
      </w:r>
      <w:r w:rsidR="008674C2">
        <w:t>d</w:t>
      </w:r>
    </w:p>
    <w:p w14:paraId="19037EAA" w14:textId="5AB2A948" w:rsidR="006D2136" w:rsidRDefault="006D2136" w:rsidP="00330AB0">
      <w:r>
        <w:tab/>
      </w:r>
      <w:r>
        <w:tab/>
        <w:t>3).  Leads to search for new things to tax</w:t>
      </w:r>
      <w:r w:rsidR="00CC76C8">
        <w:t>:  things related to unobserved –</w:t>
      </w:r>
      <w:r w:rsidR="0055008B">
        <w:tab/>
      </w:r>
      <w:r w:rsidR="0055008B">
        <w:tab/>
      </w:r>
      <w:r w:rsidR="0055008B">
        <w:tab/>
      </w:r>
      <w:r w:rsidR="00CC76C8">
        <w:t xml:space="preserve">ability in line with contract theory—e.g., Saez call to tax saving since </w:t>
      </w:r>
      <w:r w:rsidR="0055008B">
        <w:tab/>
      </w:r>
      <w:r w:rsidR="0055008B">
        <w:tab/>
      </w:r>
      <w:r w:rsidR="0055008B">
        <w:tab/>
      </w:r>
      <w:r w:rsidR="00CC76C8">
        <w:t>related to skills</w:t>
      </w:r>
    </w:p>
    <w:p w14:paraId="361F109B" w14:textId="77777777" w:rsidR="00CC76C8" w:rsidRDefault="00CC76C8" w:rsidP="00330AB0"/>
    <w:p w14:paraId="60CCE3C5" w14:textId="43A5A20D" w:rsidR="00CC76C8" w:rsidRDefault="00CC76C8" w:rsidP="00330AB0">
      <w:r>
        <w:t>4.  Varying tax rates by age—the Kremer proposal—</w:t>
      </w:r>
      <w:r w:rsidR="00437C0C">
        <w:t>argument</w:t>
      </w:r>
      <w:r>
        <w:t xml:space="preserve"> rests on three points</w:t>
      </w:r>
    </w:p>
    <w:p w14:paraId="2F4AF820" w14:textId="77777777" w:rsidR="00CC76C8" w:rsidRDefault="00CC76C8" w:rsidP="00330AB0">
      <w:r>
        <w:tab/>
        <w:t>a.  Labor supply elasticities vary by age, higher for younger taxpayers</w:t>
      </w:r>
    </w:p>
    <w:p w14:paraId="6A1DAB41" w14:textId="77777777" w:rsidR="00CC76C8" w:rsidRDefault="00CC76C8" w:rsidP="00330AB0">
      <w:r>
        <w:tab/>
        <w:t>b.  Income distribution varies by age</w:t>
      </w:r>
    </w:p>
    <w:p w14:paraId="0F3FCF55" w14:textId="13152300" w:rsidR="00CC76C8" w:rsidRDefault="00CC76C8" w:rsidP="00330AB0">
      <w:r>
        <w:tab/>
      </w:r>
      <w:r>
        <w:tab/>
        <w:t xml:space="preserve">1).  Consider hazard rate at income x for each age group, defined as </w:t>
      </w:r>
      <w:r w:rsidR="0055008B">
        <w:tab/>
      </w:r>
      <w:r w:rsidR="0055008B">
        <w:tab/>
      </w:r>
      <w:r w:rsidR="0055008B">
        <w:tab/>
      </w:r>
      <w:r>
        <w:rPr>
          <w:noProof/>
          <w:position w:val="-28"/>
          <w:lang w:eastAsia="en-US"/>
        </w:rPr>
        <w:drawing>
          <wp:inline distT="0" distB="0" distL="0" distR="0" wp14:anchorId="0D62364D" wp14:editId="0BC9EAE3">
            <wp:extent cx="548640" cy="416560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where F is the cumulative density function of income</w:t>
      </w:r>
    </w:p>
    <w:p w14:paraId="1E01A6E1" w14:textId="1FAF2AC9" w:rsidR="00CC76C8" w:rsidRDefault="00CC76C8" w:rsidP="00330AB0">
      <w:r>
        <w:tab/>
      </w:r>
      <w:r>
        <w:tab/>
        <w:t xml:space="preserve">2).  Hazard rate at low X five times larger for 17-21 </w:t>
      </w:r>
      <w:r w:rsidR="008674C2">
        <w:t>age</w:t>
      </w:r>
      <w:r w:rsidR="00E7684E">
        <w:t xml:space="preserve"> </w:t>
      </w:r>
      <w:bookmarkStart w:id="0" w:name="_GoBack"/>
      <w:bookmarkEnd w:id="0"/>
      <w:r>
        <w:t xml:space="preserve">group than 31-64 </w:t>
      </w:r>
      <w:r w:rsidR="0055008B">
        <w:tab/>
      </w:r>
      <w:r w:rsidR="0055008B">
        <w:tab/>
      </w:r>
      <w:r w:rsidR="0055008B">
        <w:tab/>
      </w:r>
      <w:r w:rsidR="008674C2">
        <w:t xml:space="preserve">age </w:t>
      </w:r>
      <w:r>
        <w:t xml:space="preserve">group, since older </w:t>
      </w:r>
      <w:r w:rsidR="008674C2">
        <w:t xml:space="preserve">age </w:t>
      </w:r>
      <w:r>
        <w:t xml:space="preserve">group has so </w:t>
      </w:r>
      <w:proofErr w:type="gramStart"/>
      <w:r>
        <w:t>many  more</w:t>
      </w:r>
      <w:proofErr w:type="gramEnd"/>
      <w:r>
        <w:t xml:space="preserve"> people earning higher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incomes</w:t>
      </w:r>
    </w:p>
    <w:p w14:paraId="406BC5A7" w14:textId="2E832CED" w:rsidR="00CC76C8" w:rsidRDefault="00CC76C8" w:rsidP="00330AB0">
      <w:r>
        <w:tab/>
      </w:r>
      <w:r>
        <w:tab/>
      </w:r>
      <w:r>
        <w:tab/>
        <w:t>--</w:t>
      </w:r>
      <w:proofErr w:type="gramStart"/>
      <w:r>
        <w:t>if</w:t>
      </w:r>
      <w:proofErr w:type="gramEnd"/>
      <w:r>
        <w:t xml:space="preserve"> raise tax rates on X for older group, it is an inframarginal effect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for the large numbers of taxpayers with incomes above X—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no efficiency loss for them</w:t>
      </w:r>
    </w:p>
    <w:p w14:paraId="018A6F30" w14:textId="795F3DC3" w:rsidR="00CC76C8" w:rsidRDefault="00CC76C8" w:rsidP="00330AB0">
      <w:r>
        <w:tab/>
      </w:r>
      <w:r>
        <w:tab/>
        <w:t xml:space="preserve">3).  Income earned at the younger ages is almost completely uncorrelated </w:t>
      </w:r>
      <w:r w:rsidR="0055008B">
        <w:tab/>
      </w:r>
      <w:r w:rsidR="0055008B">
        <w:tab/>
      </w:r>
      <w:r w:rsidR="0055008B">
        <w:tab/>
      </w:r>
      <w:r>
        <w:t>with income earned at the older ages</w:t>
      </w:r>
    </w:p>
    <w:p w14:paraId="36D83DE9" w14:textId="59BCD392" w:rsidR="00CC76C8" w:rsidRDefault="00CC76C8" w:rsidP="00330AB0">
      <w:r>
        <w:tab/>
      </w:r>
      <w:r>
        <w:tab/>
      </w:r>
      <w:r w:rsidR="0055008B">
        <w:tab/>
      </w:r>
      <w:r>
        <w:t>--</w:t>
      </w:r>
      <w:proofErr w:type="gramStart"/>
      <w:r>
        <w:t>therefore</w:t>
      </w:r>
      <w:proofErr w:type="gramEnd"/>
      <w:r>
        <w:t xml:space="preserve">, varying tax rates by age redistributes lifetime income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from high to low income taxpayers</w:t>
      </w:r>
    </w:p>
    <w:p w14:paraId="2CF047AA" w14:textId="77777777" w:rsidR="008674C2" w:rsidRDefault="00CC76C8" w:rsidP="00330AB0">
      <w:r>
        <w:tab/>
        <w:t xml:space="preserve">c.  Height also positively related to income but taxing on the basis of height might </w:t>
      </w:r>
      <w:r w:rsidR="0055008B">
        <w:tab/>
      </w:r>
      <w:r>
        <w:t>offend people's sense of horizontal equity</w:t>
      </w:r>
    </w:p>
    <w:p w14:paraId="20CBD356" w14:textId="4E8024BC" w:rsidR="00CC76C8" w:rsidRDefault="008674C2" w:rsidP="00330AB0">
      <w:r>
        <w:tab/>
      </w:r>
      <w:r>
        <w:tab/>
        <w:t xml:space="preserve">1).  In contrast, </w:t>
      </w:r>
      <w:r w:rsidR="00CC76C8">
        <w:t>age applies to everyone</w:t>
      </w:r>
    </w:p>
    <w:p w14:paraId="46775851" w14:textId="77777777" w:rsidR="00CC76C8" w:rsidRDefault="00CC76C8" w:rsidP="00330AB0"/>
    <w:p w14:paraId="6B83FF9A" w14:textId="7BE2BA19" w:rsidR="00CC76C8" w:rsidRDefault="00D80648" w:rsidP="00330AB0">
      <w:r>
        <w:t>5.  Commitment</w:t>
      </w:r>
    </w:p>
    <w:p w14:paraId="2754D100" w14:textId="418D7FF4" w:rsidR="00D80648" w:rsidRDefault="00D80648" w:rsidP="00330AB0">
      <w:r>
        <w:tab/>
        <w:t xml:space="preserve">a.  </w:t>
      </w:r>
      <w:r w:rsidR="0055337A">
        <w:t>Difficult for government's with imperfect information</w:t>
      </w:r>
    </w:p>
    <w:p w14:paraId="0A0A2080" w14:textId="2E37DC6D" w:rsidR="0055337A" w:rsidRDefault="0055337A" w:rsidP="00330AB0">
      <w:r>
        <w:tab/>
        <w:t>b.  Common example is announced one-time tax on wealth, a lump-sum tax</w:t>
      </w:r>
    </w:p>
    <w:p w14:paraId="113B6254" w14:textId="6AACCCAC" w:rsidR="0055337A" w:rsidRDefault="0055337A" w:rsidP="00330AB0">
      <w:r>
        <w:tab/>
      </w:r>
      <w:r>
        <w:tab/>
        <w:t xml:space="preserve">1).  Once people invest, a tax on wealth next period is also </w:t>
      </w:r>
      <w:proofErr w:type="gramStart"/>
      <w:r>
        <w:t>lump-sum</w:t>
      </w:r>
      <w:proofErr w:type="gramEnd"/>
      <w:r>
        <w:t xml:space="preserve"> so </w:t>
      </w:r>
      <w:r w:rsidR="0055008B">
        <w:tab/>
      </w:r>
      <w:r w:rsidR="0055008B">
        <w:tab/>
      </w:r>
      <w:r w:rsidR="0055008B">
        <w:tab/>
      </w:r>
      <w:r>
        <w:t>government has incentive to renege on one-time tax</w:t>
      </w:r>
    </w:p>
    <w:p w14:paraId="30100602" w14:textId="6CA17B14" w:rsidR="0055337A" w:rsidRDefault="0055337A" w:rsidP="00330AB0">
      <w:r>
        <w:tab/>
      </w:r>
      <w:r>
        <w:tab/>
        <w:t>2).  Knowing that, people reluctant to invest</w:t>
      </w:r>
    </w:p>
    <w:p w14:paraId="09FBAAE0" w14:textId="2C439D67" w:rsidR="0055337A" w:rsidRDefault="0055337A" w:rsidP="00330AB0">
      <w:r>
        <w:tab/>
      </w:r>
      <w:r>
        <w:tab/>
        <w:t>3).  Government and investors could engage in a principal (government)</w:t>
      </w:r>
      <w:r w:rsidR="008674C2">
        <w:t>/</w:t>
      </w:r>
      <w:r>
        <w:t xml:space="preserve"> </w:t>
      </w:r>
      <w:r w:rsidR="0055008B">
        <w:tab/>
      </w:r>
      <w:r w:rsidR="0055008B">
        <w:tab/>
      </w:r>
      <w:r w:rsidR="0055008B">
        <w:tab/>
      </w:r>
      <w:r>
        <w:t xml:space="preserve">agent (investors) game in which agents understand that government's </w:t>
      </w:r>
      <w:r w:rsidR="0055008B">
        <w:tab/>
      </w:r>
      <w:r w:rsidR="0055008B">
        <w:tab/>
      </w:r>
      <w:r w:rsidR="0055008B">
        <w:tab/>
      </w:r>
      <w:r>
        <w:t xml:space="preserve">cannot commit and government knows how the taxpayers will respond to </w:t>
      </w:r>
      <w:r w:rsidR="0055008B">
        <w:tab/>
      </w:r>
      <w:r w:rsidR="0055008B">
        <w:tab/>
      </w:r>
      <w:r w:rsidR="0055008B">
        <w:tab/>
      </w:r>
      <w:r>
        <w:t>its policies</w:t>
      </w:r>
    </w:p>
    <w:p w14:paraId="0B8D7EB8" w14:textId="3BF6FBD3" w:rsidR="0055337A" w:rsidRDefault="0055337A" w:rsidP="00330AB0">
      <w:r>
        <w:tab/>
      </w:r>
      <w:r>
        <w:tab/>
      </w:r>
      <w:r>
        <w:tab/>
        <w:t>--</w:t>
      </w:r>
      <w:proofErr w:type="gramStart"/>
      <w:r>
        <w:t>has</w:t>
      </w:r>
      <w:proofErr w:type="gramEnd"/>
      <w:r>
        <w:t xml:space="preserve"> an equilibrium, but with much higher taxes and lower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 xml:space="preserve">investment and wealth than if government could commit to </w:t>
      </w:r>
      <w:r w:rsidR="0055008B">
        <w:tab/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a one-time wealth tax</w:t>
      </w:r>
    </w:p>
    <w:p w14:paraId="180EBE4C" w14:textId="12EC55CF" w:rsidR="0055337A" w:rsidRDefault="0055337A" w:rsidP="00330AB0">
      <w:r>
        <w:tab/>
        <w:t xml:space="preserve">c.  Commitment a general problem since applies whenever incentive compatibility </w:t>
      </w:r>
      <w:r w:rsidR="0055008B">
        <w:tab/>
      </w:r>
      <w:r>
        <w:t>constraints are used</w:t>
      </w:r>
      <w:r w:rsidR="00F971F8">
        <w:t xml:space="preserve"> to get people to self-select by ability</w:t>
      </w:r>
    </w:p>
    <w:p w14:paraId="2293BB22" w14:textId="4642D395" w:rsidR="0055337A" w:rsidRDefault="0055337A" w:rsidP="00330AB0">
      <w:r>
        <w:tab/>
      </w:r>
      <w:r>
        <w:tab/>
        <w:t xml:space="preserve">1).  If constraints effective, government then knows the abilities and can </w:t>
      </w:r>
      <w:r w:rsidR="0055008B">
        <w:tab/>
      </w:r>
      <w:r w:rsidR="0055008B">
        <w:tab/>
      </w:r>
      <w:r w:rsidR="0055008B">
        <w:tab/>
      </w:r>
      <w:r w:rsidR="0055008B">
        <w:tab/>
      </w:r>
      <w:r>
        <w:t>tax them lump-sum</w:t>
      </w:r>
    </w:p>
    <w:p w14:paraId="2AC32FF4" w14:textId="0F7F8C55" w:rsidR="0055337A" w:rsidRDefault="0055337A" w:rsidP="00330AB0">
      <w:r>
        <w:tab/>
      </w:r>
      <w:r>
        <w:tab/>
        <w:t>2).  Problem generally ignored in the taxation literature</w:t>
      </w:r>
    </w:p>
    <w:p w14:paraId="2B375DF7" w14:textId="0CBBD39F" w:rsidR="0055337A" w:rsidRDefault="0055337A" w:rsidP="00330AB0">
      <w:r>
        <w:tab/>
      </w:r>
      <w:r>
        <w:tab/>
        <w:t xml:space="preserve">3).  In fact, governments do usually commit to their tax policies for long </w:t>
      </w:r>
      <w:r w:rsidR="0055008B">
        <w:tab/>
      </w:r>
      <w:r w:rsidR="0055008B">
        <w:tab/>
      </w:r>
      <w:r w:rsidR="0055008B">
        <w:tab/>
      </w:r>
      <w:r>
        <w:t>periods, for reasons that are unclear.</w:t>
      </w:r>
    </w:p>
    <w:p w14:paraId="00FE011F" w14:textId="0D760A95" w:rsidR="0055337A" w:rsidRDefault="0055337A" w:rsidP="00330AB0">
      <w:r>
        <w:tab/>
      </w:r>
      <w:r>
        <w:tab/>
      </w:r>
    </w:p>
    <w:p w14:paraId="7034682C" w14:textId="77777777" w:rsidR="00C7598A" w:rsidRDefault="00C7598A" w:rsidP="00330AB0">
      <w:r>
        <w:tab/>
      </w:r>
    </w:p>
    <w:sectPr w:rsidR="00C7598A" w:rsidSect="00F971F8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D467" w14:textId="77777777" w:rsidR="00F971F8" w:rsidRDefault="00F971F8" w:rsidP="00F971F8">
      <w:r>
        <w:separator/>
      </w:r>
    </w:p>
  </w:endnote>
  <w:endnote w:type="continuationSeparator" w:id="0">
    <w:p w14:paraId="013A2CC5" w14:textId="77777777" w:rsidR="00F971F8" w:rsidRDefault="00F971F8" w:rsidP="00F9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20B4" w14:textId="77777777" w:rsidR="00F971F8" w:rsidRDefault="00F971F8" w:rsidP="00F971F8">
      <w:r>
        <w:separator/>
      </w:r>
    </w:p>
  </w:footnote>
  <w:footnote w:type="continuationSeparator" w:id="0">
    <w:p w14:paraId="39872B41" w14:textId="77777777" w:rsidR="00F971F8" w:rsidRDefault="00F971F8" w:rsidP="00F97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A86E" w14:textId="77777777" w:rsidR="00F971F8" w:rsidRDefault="00F971F8" w:rsidP="00A438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27A11" w14:textId="77777777" w:rsidR="00F971F8" w:rsidRDefault="00F971F8" w:rsidP="00F971F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C980" w14:textId="77777777" w:rsidR="00F971F8" w:rsidRDefault="00F971F8" w:rsidP="00A438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8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8EF2C2" w14:textId="77777777" w:rsidR="00F971F8" w:rsidRDefault="00F971F8" w:rsidP="00F971F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0"/>
    <w:rsid w:val="001B6B99"/>
    <w:rsid w:val="003076EA"/>
    <w:rsid w:val="00330AB0"/>
    <w:rsid w:val="0041605F"/>
    <w:rsid w:val="00437C0C"/>
    <w:rsid w:val="00447EBB"/>
    <w:rsid w:val="0053392F"/>
    <w:rsid w:val="0055008B"/>
    <w:rsid w:val="0055337A"/>
    <w:rsid w:val="00571C13"/>
    <w:rsid w:val="006D2136"/>
    <w:rsid w:val="008248C0"/>
    <w:rsid w:val="008674C2"/>
    <w:rsid w:val="008B1D75"/>
    <w:rsid w:val="008B5BF5"/>
    <w:rsid w:val="00952175"/>
    <w:rsid w:val="009F531C"/>
    <w:rsid w:val="00A24D09"/>
    <w:rsid w:val="00A37BDA"/>
    <w:rsid w:val="00C7598A"/>
    <w:rsid w:val="00CC76C8"/>
    <w:rsid w:val="00CE06AB"/>
    <w:rsid w:val="00D421E0"/>
    <w:rsid w:val="00D80648"/>
    <w:rsid w:val="00D95107"/>
    <w:rsid w:val="00E7684E"/>
    <w:rsid w:val="00E81419"/>
    <w:rsid w:val="00F97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CB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F8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71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F8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1393</Words>
  <Characters>7945</Characters>
  <Application>Microsoft Macintosh Word</Application>
  <DocSecurity>0</DocSecurity>
  <Lines>66</Lines>
  <Paragraphs>18</Paragraphs>
  <ScaleCrop>false</ScaleCrop>
  <Company>BC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9</cp:revision>
  <dcterms:created xsi:type="dcterms:W3CDTF">2014-11-05T17:25:00Z</dcterms:created>
  <dcterms:modified xsi:type="dcterms:W3CDTF">2015-01-05T04:08:00Z</dcterms:modified>
</cp:coreProperties>
</file>